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仿宋_GB2312"/>
          <w:sz w:val="32"/>
          <w:szCs w:val="32"/>
        </w:rPr>
      </w:pPr>
      <w:r>
        <w:rPr>
          <w:rFonts w:hint="eastAsia" w:eastAsia="仿宋_GB2312"/>
          <w:sz w:val="32"/>
          <w:szCs w:val="32"/>
        </w:rPr>
        <w:t>附件</w:t>
      </w:r>
      <w:r>
        <w:rPr>
          <w:rFonts w:eastAsia="仿宋_GB2312"/>
          <w:sz w:val="32"/>
          <w:szCs w:val="32"/>
        </w:rPr>
        <w:t>1</w:t>
      </w:r>
      <w:r>
        <w:rPr>
          <w:rFonts w:hint="eastAsia" w:eastAsia="仿宋_GB2312"/>
          <w:sz w:val="32"/>
          <w:szCs w:val="32"/>
        </w:rPr>
        <w:t>：</w:t>
      </w:r>
    </w:p>
    <w:p>
      <w:pPr>
        <w:tabs>
          <w:tab w:val="left" w:pos="0"/>
        </w:tabs>
        <w:snapToGrid w:val="0"/>
        <w:spacing w:beforeLines="100" w:afterLines="100" w:line="560" w:lineRule="exact"/>
        <w:jc w:val="center"/>
        <w:rPr>
          <w:rFonts w:eastAsia="方正小标宋简体"/>
          <w:bCs/>
          <w:sz w:val="36"/>
          <w:szCs w:val="36"/>
        </w:rPr>
      </w:pPr>
      <w:r>
        <w:rPr>
          <w:rFonts w:hint="eastAsia" w:eastAsia="方正小标宋简体"/>
          <w:bCs/>
          <w:sz w:val="36"/>
          <w:szCs w:val="36"/>
        </w:rPr>
        <w:t>南阳市科技工作者建议征集管理办法（试行）</w:t>
      </w:r>
    </w:p>
    <w:p>
      <w:pPr>
        <w:pStyle w:val="2"/>
        <w:spacing w:before="0" w:beforeAutospacing="0" w:after="0"/>
        <w:jc w:val="center"/>
        <w:rPr>
          <w:rFonts w:ascii="黑体" w:eastAsia="黑体"/>
          <w:sz w:val="28"/>
          <w:szCs w:val="28"/>
        </w:rPr>
      </w:pPr>
      <w:r>
        <w:rPr>
          <w:rFonts w:hint="eastAsia" w:ascii="黑体" w:eastAsia="黑体"/>
          <w:sz w:val="28"/>
          <w:szCs w:val="28"/>
        </w:rPr>
        <w:t>第一章</w:t>
      </w:r>
      <w:r>
        <w:rPr>
          <w:rFonts w:eastAsia="黑体"/>
          <w:sz w:val="28"/>
          <w:szCs w:val="28"/>
        </w:rPr>
        <w:t>  </w:t>
      </w:r>
      <w:r>
        <w:rPr>
          <w:rFonts w:hint="eastAsia" w:ascii="黑体" w:eastAsia="黑体"/>
          <w:sz w:val="28"/>
          <w:szCs w:val="28"/>
        </w:rPr>
        <w:t>总</w:t>
      </w:r>
      <w:r>
        <w:rPr>
          <w:rFonts w:eastAsia="黑体"/>
          <w:sz w:val="28"/>
          <w:szCs w:val="28"/>
        </w:rPr>
        <w:t>  </w:t>
      </w:r>
      <w:r>
        <w:rPr>
          <w:rFonts w:hint="eastAsia" w:ascii="黑体" w:eastAsia="黑体"/>
          <w:sz w:val="28"/>
          <w:szCs w:val="28"/>
        </w:rPr>
        <w:t>则</w:t>
      </w:r>
    </w:p>
    <w:p>
      <w:pPr>
        <w:pStyle w:val="2"/>
        <w:spacing w:before="0" w:beforeAutospacing="0" w:after="0"/>
        <w:rPr>
          <w:rFonts w:ascii="仿宋_GB2312" w:eastAsia="仿宋_GB2312"/>
          <w:sz w:val="28"/>
          <w:szCs w:val="28"/>
        </w:rPr>
      </w:pPr>
      <w:r>
        <w:rPr>
          <w:rFonts w:hint="eastAsia"/>
          <w:sz w:val="28"/>
          <w:szCs w:val="28"/>
        </w:rPr>
        <w:t>　　</w:t>
      </w:r>
      <w:r>
        <w:rPr>
          <w:rFonts w:hint="eastAsia" w:ascii="仿宋_GB2312" w:eastAsia="仿宋_GB2312"/>
          <w:sz w:val="28"/>
          <w:szCs w:val="28"/>
        </w:rPr>
        <w:t>第一条</w:t>
      </w:r>
      <w:r>
        <w:rPr>
          <w:rFonts w:eastAsia="仿宋_GB2312"/>
          <w:sz w:val="28"/>
          <w:szCs w:val="28"/>
        </w:rPr>
        <w:t>  </w:t>
      </w:r>
      <w:r>
        <w:rPr>
          <w:rFonts w:hint="eastAsia" w:ascii="仿宋_GB2312" w:eastAsia="仿宋_GB2312"/>
          <w:sz w:val="28"/>
          <w:szCs w:val="28"/>
        </w:rPr>
        <w:t>为切实推进我市科技工作者建言献策工作，加强科技智库建设，依据《中国科协关于加强决策咨询工作</w:t>
      </w:r>
      <w:r>
        <w:rPr>
          <w:rFonts w:ascii="仿宋_GB2312" w:eastAsia="仿宋_GB2312"/>
          <w:sz w:val="28"/>
          <w:szCs w:val="28"/>
        </w:rPr>
        <w:t xml:space="preserve"> </w:t>
      </w:r>
      <w:r>
        <w:rPr>
          <w:rFonts w:hint="eastAsia" w:ascii="仿宋_GB2312" w:eastAsia="仿宋_GB2312"/>
          <w:sz w:val="28"/>
          <w:szCs w:val="28"/>
        </w:rPr>
        <w:t>推进国家级科技思想库建设的若干意见》和《中国科协科技工作者建议征集管理办法》</w:t>
      </w:r>
      <w:r>
        <w:rPr>
          <w:rFonts w:ascii="仿宋_GB2312" w:eastAsia="仿宋_GB2312"/>
          <w:sz w:val="28"/>
          <w:szCs w:val="28"/>
        </w:rPr>
        <w:t>,</w:t>
      </w:r>
      <w:r>
        <w:rPr>
          <w:rFonts w:hint="eastAsia" w:ascii="仿宋_GB2312" w:eastAsia="仿宋_GB2312"/>
          <w:sz w:val="28"/>
          <w:szCs w:val="28"/>
        </w:rPr>
        <w:t>规范南阳市科技工作者建议征集工作，特制定本办法。</w:t>
      </w:r>
    </w:p>
    <w:p>
      <w:pPr>
        <w:pStyle w:val="2"/>
        <w:spacing w:before="0" w:beforeAutospacing="0" w:after="0"/>
        <w:rPr>
          <w:rFonts w:ascii="仿宋_GB2312" w:eastAsia="仿宋_GB2312"/>
          <w:sz w:val="28"/>
          <w:szCs w:val="28"/>
        </w:rPr>
      </w:pPr>
      <w:r>
        <w:rPr>
          <w:rFonts w:hint="eastAsia" w:ascii="仿宋_GB2312" w:eastAsia="仿宋_GB2312"/>
          <w:sz w:val="28"/>
          <w:szCs w:val="28"/>
        </w:rPr>
        <w:t>　　第二条</w:t>
      </w:r>
      <w:r>
        <w:rPr>
          <w:rFonts w:ascii="仿宋_GB2312" w:eastAsia="仿宋_GB2312"/>
          <w:sz w:val="28"/>
          <w:szCs w:val="28"/>
        </w:rPr>
        <w:t xml:space="preserve"> </w:t>
      </w:r>
      <w:r>
        <w:rPr>
          <w:rFonts w:eastAsia="仿宋_GB2312"/>
          <w:sz w:val="28"/>
          <w:szCs w:val="28"/>
        </w:rPr>
        <w:t> </w:t>
      </w:r>
      <w:r>
        <w:rPr>
          <w:rFonts w:hint="eastAsia" w:ascii="仿宋_GB2312" w:eastAsia="仿宋_GB2312"/>
          <w:sz w:val="28"/>
          <w:szCs w:val="28"/>
        </w:rPr>
        <w:t>开展科技工作者建议征集活动，旨在广泛调动全市科技工作者参与决策咨询工作的积极性、主动性，提高广大科技工作者开展决策咨询工作的针对性、实效性，扎实推动科协系统决策咨询工作不断迈上新台阶，充分发挥市级科技智库服务科学决策、促进跨越发展的作用。</w:t>
      </w:r>
    </w:p>
    <w:p>
      <w:pPr>
        <w:pStyle w:val="2"/>
        <w:spacing w:before="0" w:beforeAutospacing="0" w:after="0"/>
        <w:rPr>
          <w:rFonts w:ascii="仿宋_GB2312" w:eastAsia="仿宋_GB2312"/>
          <w:sz w:val="28"/>
          <w:szCs w:val="28"/>
        </w:rPr>
      </w:pPr>
      <w:r>
        <w:rPr>
          <w:rFonts w:hint="eastAsia" w:ascii="仿宋_GB2312" w:eastAsia="仿宋_GB2312"/>
          <w:sz w:val="28"/>
          <w:szCs w:val="28"/>
        </w:rPr>
        <w:t>　　第三条</w:t>
      </w:r>
      <w:r>
        <w:rPr>
          <w:rFonts w:ascii="仿宋_GB2312" w:eastAsia="仿宋_GB2312"/>
          <w:sz w:val="28"/>
          <w:szCs w:val="28"/>
        </w:rPr>
        <w:t xml:space="preserve"> </w:t>
      </w:r>
      <w:r>
        <w:rPr>
          <w:rFonts w:eastAsia="仿宋_GB2312"/>
          <w:sz w:val="28"/>
          <w:szCs w:val="28"/>
        </w:rPr>
        <w:t> </w:t>
      </w:r>
      <w:r>
        <w:rPr>
          <w:rFonts w:hint="eastAsia" w:ascii="仿宋_GB2312" w:eastAsia="仿宋_GB2312"/>
          <w:sz w:val="28"/>
          <w:szCs w:val="28"/>
        </w:rPr>
        <w:t>南阳市科协，各区、县科协及所属学会（协会、研究会）、企业科协、团体会员单位应广泛征集、择优推荐科技工作者建议，上述单位为科技工作者建议推荐单位。</w:t>
      </w:r>
    </w:p>
    <w:p>
      <w:pPr>
        <w:pStyle w:val="2"/>
        <w:spacing w:before="0" w:beforeAutospacing="0" w:after="0"/>
        <w:rPr>
          <w:rFonts w:ascii="仿宋_GB2312" w:eastAsia="仿宋_GB2312"/>
          <w:sz w:val="28"/>
          <w:szCs w:val="28"/>
        </w:rPr>
      </w:pPr>
      <w:r>
        <w:rPr>
          <w:rFonts w:hint="eastAsia" w:ascii="仿宋_GB2312" w:eastAsia="仿宋_GB2312"/>
          <w:sz w:val="28"/>
          <w:szCs w:val="28"/>
        </w:rPr>
        <w:t>　　第四条</w:t>
      </w:r>
      <w:r>
        <w:rPr>
          <w:rFonts w:ascii="仿宋_GB2312" w:eastAsia="仿宋_GB2312"/>
          <w:sz w:val="28"/>
          <w:szCs w:val="28"/>
        </w:rPr>
        <w:t xml:space="preserve"> </w:t>
      </w:r>
      <w:r>
        <w:rPr>
          <w:rFonts w:eastAsia="仿宋_GB2312"/>
          <w:sz w:val="28"/>
          <w:szCs w:val="28"/>
        </w:rPr>
        <w:t> </w:t>
      </w:r>
      <w:r>
        <w:rPr>
          <w:rFonts w:hint="eastAsia" w:ascii="仿宋_GB2312" w:eastAsia="仿宋_GB2312"/>
          <w:sz w:val="28"/>
          <w:szCs w:val="28"/>
        </w:rPr>
        <w:t>科技工作者建议面向社会公开征集，一切关心支持南阳发展的院士、海外智力人才，大专院校、研究院所、医疗机构科研、教学、医护人员，企业研发和科技管理人员、科技类社会组织成员、科协、科普工作者等都可作为科技工作者建议主体。</w:t>
      </w:r>
    </w:p>
    <w:p>
      <w:pPr>
        <w:pStyle w:val="2"/>
        <w:spacing w:before="0" w:beforeAutospacing="0" w:after="0"/>
        <w:ind w:firstLine="390"/>
        <w:rPr>
          <w:rFonts w:ascii="仿宋_GB2312" w:eastAsia="仿宋_GB2312"/>
          <w:sz w:val="28"/>
          <w:szCs w:val="28"/>
        </w:rPr>
      </w:pPr>
      <w:r>
        <w:rPr>
          <w:rFonts w:hint="eastAsia" w:ascii="仿宋_GB2312" w:eastAsia="仿宋_GB2312"/>
          <w:sz w:val="28"/>
          <w:szCs w:val="28"/>
        </w:rPr>
        <w:t>第五条</w:t>
      </w:r>
      <w:r>
        <w:rPr>
          <w:rFonts w:ascii="仿宋_GB2312" w:eastAsia="仿宋_GB2312"/>
          <w:sz w:val="28"/>
          <w:szCs w:val="28"/>
        </w:rPr>
        <w:t xml:space="preserve"> </w:t>
      </w:r>
      <w:r>
        <w:rPr>
          <w:rFonts w:eastAsia="仿宋_GB2312"/>
          <w:sz w:val="28"/>
          <w:szCs w:val="28"/>
        </w:rPr>
        <w:t> </w:t>
      </w:r>
      <w:r>
        <w:rPr>
          <w:rFonts w:hint="eastAsia" w:ascii="仿宋_GB2312" w:eastAsia="仿宋_GB2312"/>
          <w:sz w:val="28"/>
          <w:szCs w:val="28"/>
        </w:rPr>
        <w:t>科技工作者开展调研的方向和提出建议的依据，应紧紧围绕南阳地方经济社会发展中的重大问题、改革发展稳定中的热点问题、关系人民群众切身利益的突出问题和维护科技工作者权益等方面，以党委政府关注与科技相关为基本原则，体现宏观性、战略性、前瞻性。</w:t>
      </w:r>
    </w:p>
    <w:p>
      <w:pPr>
        <w:pStyle w:val="2"/>
        <w:spacing w:before="0" w:beforeAutospacing="0" w:after="0"/>
        <w:jc w:val="center"/>
        <w:rPr>
          <w:rFonts w:ascii="黑体" w:eastAsia="黑体"/>
          <w:sz w:val="28"/>
          <w:szCs w:val="28"/>
        </w:rPr>
      </w:pPr>
      <w:r>
        <w:rPr>
          <w:rFonts w:hint="eastAsia" w:ascii="黑体" w:eastAsia="黑体"/>
          <w:sz w:val="28"/>
          <w:szCs w:val="28"/>
        </w:rPr>
        <w:t>第二章</w:t>
      </w:r>
      <w:r>
        <w:rPr>
          <w:rFonts w:eastAsia="黑体"/>
          <w:sz w:val="28"/>
          <w:szCs w:val="28"/>
        </w:rPr>
        <w:t>  </w:t>
      </w:r>
      <w:r>
        <w:rPr>
          <w:rFonts w:hint="eastAsia" w:ascii="黑体" w:eastAsia="黑体"/>
          <w:sz w:val="28"/>
          <w:szCs w:val="28"/>
        </w:rPr>
        <w:t>建议征集</w:t>
      </w:r>
    </w:p>
    <w:p>
      <w:pPr>
        <w:pStyle w:val="2"/>
        <w:spacing w:before="0" w:beforeAutospacing="0" w:after="0"/>
        <w:rPr>
          <w:rFonts w:ascii="仿宋_GB2312" w:eastAsia="仿宋_GB2312"/>
          <w:sz w:val="28"/>
          <w:szCs w:val="28"/>
        </w:rPr>
      </w:pPr>
      <w:r>
        <w:rPr>
          <w:rFonts w:hint="eastAsia" w:ascii="仿宋_GB2312" w:eastAsia="仿宋_GB2312"/>
          <w:sz w:val="28"/>
          <w:szCs w:val="28"/>
        </w:rPr>
        <w:t>　　第六条</w:t>
      </w:r>
      <w:r>
        <w:rPr>
          <w:rFonts w:eastAsia="仿宋_GB2312"/>
          <w:sz w:val="28"/>
          <w:szCs w:val="28"/>
        </w:rPr>
        <w:t>  </w:t>
      </w:r>
      <w:r>
        <w:rPr>
          <w:rFonts w:hint="eastAsia" w:ascii="仿宋_GB2312" w:eastAsia="仿宋_GB2312"/>
          <w:sz w:val="28"/>
          <w:szCs w:val="28"/>
        </w:rPr>
        <w:t>各推荐单位要加强与科技工作者的联系，常年广泛鼓励、调动和组织所属会员及广大科技工作者参与建议征集活动。</w:t>
      </w:r>
    </w:p>
    <w:p>
      <w:pPr>
        <w:pStyle w:val="2"/>
        <w:spacing w:before="0" w:beforeAutospacing="0" w:after="0"/>
        <w:rPr>
          <w:rFonts w:ascii="仿宋_GB2312" w:eastAsia="仿宋_GB2312"/>
          <w:sz w:val="28"/>
          <w:szCs w:val="28"/>
        </w:rPr>
      </w:pPr>
      <w:r>
        <w:rPr>
          <w:rFonts w:hint="eastAsia" w:ascii="仿宋_GB2312" w:eastAsia="仿宋_GB2312"/>
          <w:sz w:val="28"/>
          <w:szCs w:val="28"/>
        </w:rPr>
        <w:t>　　第七条</w:t>
      </w:r>
      <w:r>
        <w:rPr>
          <w:rFonts w:ascii="仿宋_GB2312" w:eastAsia="仿宋_GB2312"/>
          <w:sz w:val="28"/>
          <w:szCs w:val="28"/>
        </w:rPr>
        <w:t xml:space="preserve"> </w:t>
      </w:r>
      <w:r>
        <w:rPr>
          <w:rFonts w:eastAsia="仿宋_GB2312"/>
          <w:sz w:val="28"/>
          <w:szCs w:val="28"/>
        </w:rPr>
        <w:t> </w:t>
      </w:r>
      <w:r>
        <w:rPr>
          <w:rFonts w:hint="eastAsia" w:ascii="仿宋_GB2312" w:eastAsia="仿宋_GB2312"/>
          <w:sz w:val="28"/>
          <w:szCs w:val="28"/>
        </w:rPr>
        <w:t>科技工作者建议的基本要求是：</w:t>
      </w:r>
    </w:p>
    <w:p>
      <w:pPr>
        <w:pStyle w:val="2"/>
        <w:spacing w:before="0" w:beforeAutospacing="0" w:after="0"/>
        <w:rPr>
          <w:rFonts w:ascii="仿宋_GB2312" w:eastAsia="仿宋_GB2312"/>
          <w:sz w:val="28"/>
          <w:szCs w:val="28"/>
        </w:rPr>
      </w:pPr>
      <w:r>
        <w:rPr>
          <w:rFonts w:hint="eastAsia" w:ascii="仿宋_GB2312" w:eastAsia="仿宋_GB2312"/>
          <w:sz w:val="28"/>
          <w:szCs w:val="28"/>
        </w:rPr>
        <w:t>　　</w:t>
      </w:r>
      <w:r>
        <w:rPr>
          <w:rFonts w:ascii="仿宋_GB2312" w:eastAsia="仿宋_GB2312"/>
          <w:sz w:val="28"/>
          <w:szCs w:val="28"/>
        </w:rPr>
        <w:t>1</w:t>
      </w:r>
      <w:r>
        <w:rPr>
          <w:rFonts w:hint="eastAsia" w:ascii="仿宋_GB2312" w:eastAsia="仿宋_GB2312"/>
          <w:sz w:val="28"/>
          <w:szCs w:val="28"/>
        </w:rPr>
        <w:t>．坚持正确政治方向，无重大原则性错误；</w:t>
      </w:r>
    </w:p>
    <w:p>
      <w:pPr>
        <w:pStyle w:val="2"/>
        <w:spacing w:before="0" w:beforeAutospacing="0" w:after="0"/>
        <w:rPr>
          <w:rFonts w:ascii="仿宋_GB2312" w:eastAsia="仿宋_GB2312"/>
          <w:sz w:val="28"/>
          <w:szCs w:val="28"/>
        </w:rPr>
      </w:pPr>
      <w:r>
        <w:rPr>
          <w:rFonts w:hint="eastAsia" w:ascii="仿宋_GB2312" w:eastAsia="仿宋_GB2312"/>
          <w:sz w:val="28"/>
          <w:szCs w:val="28"/>
        </w:rPr>
        <w:t>　　</w:t>
      </w:r>
      <w:r>
        <w:rPr>
          <w:rFonts w:ascii="仿宋_GB2312" w:eastAsia="仿宋_GB2312"/>
          <w:sz w:val="28"/>
          <w:szCs w:val="28"/>
        </w:rPr>
        <w:t>2</w:t>
      </w:r>
      <w:r>
        <w:rPr>
          <w:rFonts w:hint="eastAsia" w:ascii="仿宋_GB2312" w:eastAsia="仿宋_GB2312"/>
          <w:sz w:val="28"/>
          <w:szCs w:val="28"/>
        </w:rPr>
        <w:t>．围绕主题，突出问题导向；</w:t>
      </w:r>
    </w:p>
    <w:p>
      <w:pPr>
        <w:pStyle w:val="2"/>
        <w:spacing w:before="0" w:beforeAutospacing="0" w:after="0"/>
        <w:rPr>
          <w:rFonts w:ascii="仿宋_GB2312" w:eastAsia="仿宋_GB2312"/>
          <w:sz w:val="28"/>
          <w:szCs w:val="28"/>
        </w:rPr>
      </w:pPr>
      <w:r>
        <w:rPr>
          <w:rFonts w:hint="eastAsia" w:ascii="仿宋_GB2312" w:eastAsia="仿宋_GB2312"/>
          <w:sz w:val="28"/>
          <w:szCs w:val="28"/>
        </w:rPr>
        <w:t>　　</w:t>
      </w:r>
      <w:r>
        <w:rPr>
          <w:rFonts w:ascii="仿宋_GB2312" w:eastAsia="仿宋_GB2312"/>
          <w:sz w:val="28"/>
          <w:szCs w:val="28"/>
        </w:rPr>
        <w:t>3</w:t>
      </w:r>
      <w:r>
        <w:rPr>
          <w:rFonts w:hint="eastAsia" w:ascii="仿宋_GB2312" w:eastAsia="仿宋_GB2312"/>
          <w:sz w:val="28"/>
          <w:szCs w:val="28"/>
        </w:rPr>
        <w:t>．坚持科技相关，紧紧围绕科技发展与应用中的有关问题开展调查研究，提出对策建议，严守问题边界；</w:t>
      </w:r>
    </w:p>
    <w:p>
      <w:pPr>
        <w:pStyle w:val="2"/>
        <w:spacing w:before="0" w:beforeAutospacing="0" w:after="0"/>
        <w:rPr>
          <w:rFonts w:ascii="仿宋_GB2312" w:eastAsia="仿宋_GB2312"/>
          <w:sz w:val="28"/>
          <w:szCs w:val="28"/>
        </w:rPr>
      </w:pPr>
      <w:r>
        <w:rPr>
          <w:rFonts w:hint="eastAsia" w:ascii="仿宋_GB2312" w:eastAsia="仿宋_GB2312"/>
          <w:sz w:val="28"/>
          <w:szCs w:val="28"/>
        </w:rPr>
        <w:t>　　</w:t>
      </w:r>
      <w:r>
        <w:rPr>
          <w:rFonts w:ascii="仿宋_GB2312" w:eastAsia="仿宋_GB2312"/>
          <w:sz w:val="28"/>
          <w:szCs w:val="28"/>
        </w:rPr>
        <w:t>4</w:t>
      </w:r>
      <w:r>
        <w:rPr>
          <w:rFonts w:hint="eastAsia" w:ascii="仿宋_GB2312" w:eastAsia="仿宋_GB2312"/>
          <w:sz w:val="28"/>
          <w:szCs w:val="28"/>
        </w:rPr>
        <w:t>．按照存在问题、原因分析、对策建议三部分撰写，写作用语规范；</w:t>
      </w:r>
    </w:p>
    <w:p>
      <w:pPr>
        <w:pStyle w:val="2"/>
        <w:spacing w:before="0" w:beforeAutospacing="0" w:after="0"/>
        <w:rPr>
          <w:rFonts w:ascii="仿宋_GB2312" w:eastAsia="仿宋_GB2312"/>
          <w:sz w:val="28"/>
          <w:szCs w:val="28"/>
        </w:rPr>
      </w:pPr>
      <w:r>
        <w:rPr>
          <w:rFonts w:hint="eastAsia" w:ascii="仿宋_GB2312" w:eastAsia="仿宋_GB2312"/>
          <w:sz w:val="28"/>
          <w:szCs w:val="28"/>
        </w:rPr>
        <w:t>　　</w:t>
      </w:r>
      <w:r>
        <w:rPr>
          <w:rFonts w:ascii="仿宋_GB2312" w:eastAsia="仿宋_GB2312"/>
          <w:sz w:val="28"/>
          <w:szCs w:val="28"/>
        </w:rPr>
        <w:t>5</w:t>
      </w:r>
      <w:r>
        <w:rPr>
          <w:rFonts w:hint="eastAsia" w:ascii="仿宋_GB2312" w:eastAsia="仿宋_GB2312"/>
          <w:sz w:val="28"/>
          <w:szCs w:val="28"/>
        </w:rPr>
        <w:t>．调查方法科学规范、引证资料准确翔实，所提对策建议有针对性和可操作性。</w:t>
      </w:r>
    </w:p>
    <w:p>
      <w:pPr>
        <w:pStyle w:val="2"/>
        <w:spacing w:before="0" w:beforeAutospacing="0" w:after="0"/>
        <w:rPr>
          <w:rFonts w:ascii="仿宋_GB2312" w:eastAsia="仿宋_GB2312"/>
          <w:sz w:val="28"/>
          <w:szCs w:val="28"/>
        </w:rPr>
      </w:pPr>
      <w:r>
        <w:rPr>
          <w:rFonts w:hint="eastAsia" w:ascii="仿宋_GB2312" w:eastAsia="仿宋_GB2312"/>
          <w:sz w:val="28"/>
          <w:szCs w:val="28"/>
        </w:rPr>
        <w:t>　　第八条</w:t>
      </w:r>
      <w:r>
        <w:rPr>
          <w:rFonts w:ascii="仿宋_GB2312" w:eastAsia="仿宋_GB2312"/>
          <w:sz w:val="28"/>
          <w:szCs w:val="28"/>
        </w:rPr>
        <w:t xml:space="preserve"> </w:t>
      </w:r>
      <w:r>
        <w:rPr>
          <w:rFonts w:eastAsia="仿宋_GB2312"/>
          <w:sz w:val="28"/>
          <w:szCs w:val="28"/>
        </w:rPr>
        <w:t> </w:t>
      </w:r>
      <w:r>
        <w:rPr>
          <w:rFonts w:hint="eastAsia" w:ascii="仿宋_GB2312" w:eastAsia="仿宋_GB2312"/>
          <w:sz w:val="28"/>
          <w:szCs w:val="28"/>
        </w:rPr>
        <w:t>科技工作者建议征集采取实名制，每篇建议一般</w:t>
      </w:r>
      <w:r>
        <w:rPr>
          <w:rFonts w:ascii="仿宋_GB2312" w:eastAsia="仿宋_GB2312"/>
          <w:sz w:val="28"/>
          <w:szCs w:val="28"/>
        </w:rPr>
        <w:t>3000</w:t>
      </w:r>
      <w:r>
        <w:rPr>
          <w:rFonts w:hint="eastAsia" w:ascii="仿宋_GB2312" w:eastAsia="仿宋_GB2312"/>
          <w:sz w:val="28"/>
          <w:szCs w:val="28"/>
        </w:rPr>
        <w:t>字左右，可附相关研究报告、资料、数据等。所用资料无知识产权争议。正文前须有</w:t>
      </w:r>
      <w:r>
        <w:rPr>
          <w:rFonts w:ascii="仿宋_GB2312" w:eastAsia="仿宋_GB2312"/>
          <w:sz w:val="30"/>
          <w:szCs w:val="30"/>
        </w:rPr>
        <w:t>300</w:t>
      </w:r>
      <w:r>
        <w:rPr>
          <w:rFonts w:hint="eastAsia" w:ascii="仿宋_GB2312" w:eastAsia="仿宋_GB2312"/>
          <w:sz w:val="30"/>
          <w:szCs w:val="30"/>
        </w:rPr>
        <w:t>字以内的</w:t>
      </w:r>
      <w:r>
        <w:rPr>
          <w:rFonts w:hint="eastAsia" w:ascii="仿宋_GB2312" w:eastAsia="仿宋_GB2312"/>
          <w:sz w:val="28"/>
          <w:szCs w:val="28"/>
        </w:rPr>
        <w:t>内容摘要。</w:t>
      </w:r>
    </w:p>
    <w:p>
      <w:pPr>
        <w:pStyle w:val="2"/>
        <w:spacing w:before="0" w:beforeAutospacing="0" w:after="0"/>
        <w:ind w:firstLine="390"/>
        <w:rPr>
          <w:rFonts w:ascii="仿宋_GB2312" w:eastAsia="仿宋_GB2312"/>
          <w:sz w:val="28"/>
          <w:szCs w:val="28"/>
        </w:rPr>
      </w:pPr>
      <w:r>
        <w:rPr>
          <w:rFonts w:hint="eastAsia" w:ascii="仿宋_GB2312" w:eastAsia="仿宋_GB2312"/>
          <w:sz w:val="28"/>
          <w:szCs w:val="28"/>
        </w:rPr>
        <w:t>第九条</w:t>
      </w:r>
      <w:r>
        <w:rPr>
          <w:rFonts w:ascii="仿宋_GB2312" w:eastAsia="仿宋_GB2312"/>
          <w:sz w:val="28"/>
          <w:szCs w:val="28"/>
        </w:rPr>
        <w:t xml:space="preserve"> </w:t>
      </w:r>
      <w:r>
        <w:rPr>
          <w:rFonts w:eastAsia="仿宋_GB2312"/>
          <w:sz w:val="28"/>
          <w:szCs w:val="28"/>
        </w:rPr>
        <w:t> </w:t>
      </w:r>
      <w:r>
        <w:rPr>
          <w:rFonts w:hint="eastAsia" w:ascii="仿宋_GB2312" w:eastAsia="仿宋_GB2312"/>
          <w:sz w:val="28"/>
          <w:szCs w:val="28"/>
        </w:rPr>
        <w:t>科技工作者本人以网络或书面函件形式，可以通过推荐单位提交建议，也可以直接向南阳市科协学会部提交建议，以电子邮件、函件等形式寄送科技工作者建议，应及时电话联系市科协学会部以确认查收。</w:t>
      </w:r>
    </w:p>
    <w:p>
      <w:pPr>
        <w:pStyle w:val="2"/>
        <w:spacing w:before="0" w:beforeAutospacing="0" w:after="0"/>
        <w:jc w:val="center"/>
        <w:rPr>
          <w:rFonts w:ascii="黑体" w:eastAsia="黑体"/>
          <w:sz w:val="28"/>
          <w:szCs w:val="28"/>
        </w:rPr>
      </w:pPr>
      <w:r>
        <w:rPr>
          <w:rFonts w:hint="eastAsia" w:ascii="黑体" w:eastAsia="黑体"/>
          <w:sz w:val="28"/>
          <w:szCs w:val="28"/>
        </w:rPr>
        <w:t>第三章</w:t>
      </w:r>
      <w:r>
        <w:rPr>
          <w:rFonts w:eastAsia="黑体"/>
          <w:sz w:val="28"/>
          <w:szCs w:val="28"/>
        </w:rPr>
        <w:t>  </w:t>
      </w:r>
      <w:r>
        <w:rPr>
          <w:rFonts w:hint="eastAsia" w:ascii="黑体" w:eastAsia="黑体"/>
          <w:sz w:val="28"/>
          <w:szCs w:val="28"/>
        </w:rPr>
        <w:t>组织推荐</w:t>
      </w:r>
    </w:p>
    <w:p>
      <w:pPr>
        <w:pStyle w:val="2"/>
        <w:spacing w:before="0" w:beforeAutospacing="0" w:after="0"/>
        <w:rPr>
          <w:rFonts w:ascii="仿宋_GB2312" w:eastAsia="仿宋_GB2312"/>
          <w:sz w:val="28"/>
          <w:szCs w:val="28"/>
        </w:rPr>
      </w:pPr>
      <w:r>
        <w:rPr>
          <w:rFonts w:hint="eastAsia" w:ascii="仿宋_GB2312" w:eastAsia="仿宋_GB2312"/>
          <w:sz w:val="28"/>
          <w:szCs w:val="28"/>
        </w:rPr>
        <w:t>　　第十条</w:t>
      </w:r>
      <w:r>
        <w:rPr>
          <w:rFonts w:ascii="仿宋_GB2312" w:eastAsia="仿宋_GB2312"/>
          <w:sz w:val="28"/>
          <w:szCs w:val="28"/>
        </w:rPr>
        <w:t xml:space="preserve"> </w:t>
      </w:r>
      <w:r>
        <w:rPr>
          <w:rFonts w:eastAsia="仿宋_GB2312"/>
          <w:sz w:val="28"/>
          <w:szCs w:val="28"/>
        </w:rPr>
        <w:t> </w:t>
      </w:r>
      <w:r>
        <w:rPr>
          <w:rFonts w:hint="eastAsia" w:ascii="仿宋_GB2312" w:eastAsia="仿宋_GB2312"/>
          <w:sz w:val="28"/>
          <w:szCs w:val="28"/>
        </w:rPr>
        <w:t>市科协学会部负责科技工作者建议受理、分类、组织评价、择优上报等工作，并及时向推荐单位和建议主体个人反馈建议采用情况，做好日常档案管理。</w:t>
      </w:r>
    </w:p>
    <w:p>
      <w:pPr>
        <w:pStyle w:val="2"/>
        <w:spacing w:before="0" w:beforeAutospacing="0" w:after="0"/>
        <w:rPr>
          <w:rFonts w:ascii="仿宋_GB2312" w:eastAsia="仿宋_GB2312"/>
          <w:sz w:val="28"/>
          <w:szCs w:val="28"/>
        </w:rPr>
      </w:pPr>
      <w:r>
        <w:rPr>
          <w:rFonts w:hint="eastAsia" w:ascii="仿宋_GB2312" w:eastAsia="仿宋_GB2312"/>
          <w:sz w:val="28"/>
          <w:szCs w:val="28"/>
        </w:rPr>
        <w:t>　　第十一条</w:t>
      </w:r>
      <w:r>
        <w:rPr>
          <w:rFonts w:eastAsia="仿宋_GB2312"/>
          <w:sz w:val="28"/>
          <w:szCs w:val="28"/>
        </w:rPr>
        <w:t> </w:t>
      </w:r>
      <w:r>
        <w:rPr>
          <w:rFonts w:hint="eastAsia" w:ascii="仿宋_GB2312" w:eastAsia="仿宋_GB2312"/>
          <w:sz w:val="28"/>
          <w:szCs w:val="28"/>
        </w:rPr>
        <w:t>各推荐单位对建议进行初步审查，确认建议契合主题，有关信息全面、准确，无重大政治立场问题，不违反国家保密规定；对通过形式审查的建议进行筛选，推荐有价值的建议。</w:t>
      </w:r>
    </w:p>
    <w:p>
      <w:pPr>
        <w:pStyle w:val="2"/>
        <w:spacing w:before="0" w:beforeAutospacing="0" w:after="0"/>
        <w:rPr>
          <w:rFonts w:ascii="仿宋_GB2312" w:eastAsia="仿宋_GB2312"/>
          <w:sz w:val="28"/>
          <w:szCs w:val="28"/>
        </w:rPr>
      </w:pPr>
      <w:r>
        <w:rPr>
          <w:rFonts w:hint="eastAsia" w:ascii="仿宋_GB2312" w:eastAsia="仿宋_GB2312"/>
          <w:sz w:val="28"/>
          <w:szCs w:val="28"/>
        </w:rPr>
        <w:t>　　第十二条</w:t>
      </w:r>
      <w:r>
        <w:rPr>
          <w:rFonts w:eastAsia="仿宋_GB2312"/>
          <w:sz w:val="28"/>
          <w:szCs w:val="28"/>
        </w:rPr>
        <w:t> </w:t>
      </w:r>
      <w:r>
        <w:rPr>
          <w:rFonts w:hint="eastAsia" w:ascii="仿宋_GB2312" w:eastAsia="仿宋_GB2312"/>
          <w:sz w:val="28"/>
          <w:szCs w:val="28"/>
        </w:rPr>
        <w:t>优秀科技工作者建议的推荐标准为：</w:t>
      </w:r>
    </w:p>
    <w:p>
      <w:pPr>
        <w:pStyle w:val="2"/>
        <w:spacing w:before="0" w:beforeAutospacing="0" w:after="0"/>
        <w:rPr>
          <w:rFonts w:ascii="仿宋_GB2312" w:eastAsia="仿宋_GB2312"/>
          <w:sz w:val="28"/>
          <w:szCs w:val="28"/>
        </w:rPr>
      </w:pPr>
      <w:r>
        <w:rPr>
          <w:rFonts w:hint="eastAsia" w:ascii="仿宋_GB2312" w:eastAsia="仿宋_GB2312"/>
          <w:sz w:val="28"/>
          <w:szCs w:val="28"/>
        </w:rPr>
        <w:t>　　</w:t>
      </w:r>
      <w:r>
        <w:rPr>
          <w:rFonts w:ascii="仿宋_GB2312" w:eastAsia="仿宋_GB2312"/>
          <w:sz w:val="28"/>
          <w:szCs w:val="28"/>
        </w:rPr>
        <w:t>1</w:t>
      </w:r>
      <w:r>
        <w:rPr>
          <w:rFonts w:hint="eastAsia" w:ascii="仿宋_GB2312" w:eastAsia="仿宋_GB2312"/>
          <w:sz w:val="28"/>
          <w:szCs w:val="28"/>
        </w:rPr>
        <w:t>．紧扣主题，调研方法科学，采用数据真实，问题描述准确，表达清楚；</w:t>
      </w:r>
    </w:p>
    <w:p>
      <w:pPr>
        <w:pStyle w:val="2"/>
        <w:spacing w:before="0" w:beforeAutospacing="0" w:after="0"/>
        <w:rPr>
          <w:rFonts w:ascii="仿宋_GB2312" w:eastAsia="仿宋_GB2312"/>
          <w:sz w:val="28"/>
          <w:szCs w:val="28"/>
        </w:rPr>
      </w:pPr>
      <w:r>
        <w:rPr>
          <w:rFonts w:hint="eastAsia" w:ascii="仿宋_GB2312" w:eastAsia="仿宋_GB2312"/>
          <w:sz w:val="28"/>
          <w:szCs w:val="28"/>
        </w:rPr>
        <w:t>　　</w:t>
      </w:r>
      <w:r>
        <w:rPr>
          <w:rFonts w:ascii="仿宋_GB2312" w:eastAsia="仿宋_GB2312"/>
          <w:sz w:val="28"/>
          <w:szCs w:val="28"/>
        </w:rPr>
        <w:t>2</w:t>
      </w:r>
      <w:r>
        <w:rPr>
          <w:rFonts w:hint="eastAsia" w:ascii="仿宋_GB2312" w:eastAsia="仿宋_GB2312"/>
          <w:sz w:val="28"/>
          <w:szCs w:val="28"/>
        </w:rPr>
        <w:t>．问题原因分析透彻，既着眼全局，又注重突出主要矛盾；</w:t>
      </w:r>
    </w:p>
    <w:p>
      <w:pPr>
        <w:pStyle w:val="2"/>
        <w:spacing w:before="0" w:beforeAutospacing="0" w:after="0"/>
        <w:rPr>
          <w:rFonts w:ascii="仿宋_GB2312" w:eastAsia="仿宋_GB2312"/>
          <w:sz w:val="28"/>
          <w:szCs w:val="28"/>
        </w:rPr>
      </w:pPr>
      <w:r>
        <w:rPr>
          <w:rFonts w:hint="eastAsia" w:ascii="仿宋_GB2312" w:eastAsia="仿宋_GB2312"/>
          <w:sz w:val="28"/>
          <w:szCs w:val="28"/>
        </w:rPr>
        <w:t>　　</w:t>
      </w:r>
      <w:r>
        <w:rPr>
          <w:rFonts w:ascii="仿宋_GB2312" w:eastAsia="仿宋_GB2312"/>
          <w:sz w:val="28"/>
          <w:szCs w:val="28"/>
        </w:rPr>
        <w:t>3</w:t>
      </w:r>
      <w:r>
        <w:rPr>
          <w:rFonts w:hint="eastAsia" w:ascii="仿宋_GB2312" w:eastAsia="仿宋_GB2312"/>
          <w:sz w:val="28"/>
          <w:szCs w:val="28"/>
        </w:rPr>
        <w:t>．所提对策建议有很强的针对性和可操作性，对促进发展、推动有关问题的解决能产生明显效果。</w:t>
      </w:r>
    </w:p>
    <w:p>
      <w:pPr>
        <w:pStyle w:val="2"/>
        <w:spacing w:before="0" w:beforeAutospacing="0" w:after="0"/>
        <w:ind w:firstLine="390"/>
        <w:rPr>
          <w:rFonts w:ascii="仿宋_GB2312" w:eastAsia="仿宋_GB2312"/>
          <w:sz w:val="28"/>
          <w:szCs w:val="28"/>
        </w:rPr>
      </w:pPr>
      <w:r>
        <w:rPr>
          <w:rFonts w:hint="eastAsia" w:ascii="仿宋_GB2312" w:eastAsia="仿宋_GB2312"/>
          <w:sz w:val="28"/>
          <w:szCs w:val="28"/>
        </w:rPr>
        <w:t>第十三条</w:t>
      </w:r>
      <w:r>
        <w:rPr>
          <w:rFonts w:ascii="仿宋_GB2312" w:eastAsia="仿宋_GB2312"/>
          <w:sz w:val="28"/>
          <w:szCs w:val="28"/>
        </w:rPr>
        <w:t xml:space="preserve"> </w:t>
      </w:r>
      <w:r>
        <w:rPr>
          <w:rFonts w:eastAsia="仿宋_GB2312"/>
          <w:sz w:val="28"/>
          <w:szCs w:val="28"/>
        </w:rPr>
        <w:t> </w:t>
      </w:r>
      <w:r>
        <w:rPr>
          <w:rFonts w:hint="eastAsia" w:ascii="仿宋_GB2312" w:eastAsia="仿宋_GB2312"/>
          <w:sz w:val="28"/>
          <w:szCs w:val="28"/>
        </w:rPr>
        <w:t>为保证科技工作者建议的时效性，市科协学会部在收到推荐单位或建议主体来电确认收到建议文稿后，一周内完成初步审查，根据情况向推荐单位或建议主体提出修改建议，根据修改情况于两周内向推荐单位或建议主体反馈是否向上级报送决定，决定报送的应及时报送。</w:t>
      </w:r>
    </w:p>
    <w:p>
      <w:pPr>
        <w:pStyle w:val="2"/>
        <w:spacing w:before="0" w:beforeAutospacing="0" w:after="0"/>
        <w:jc w:val="center"/>
        <w:rPr>
          <w:rFonts w:ascii="黑体" w:eastAsia="黑体"/>
          <w:sz w:val="28"/>
          <w:szCs w:val="28"/>
        </w:rPr>
      </w:pPr>
      <w:r>
        <w:rPr>
          <w:rFonts w:hint="eastAsia" w:ascii="黑体" w:eastAsia="黑体"/>
          <w:sz w:val="28"/>
          <w:szCs w:val="28"/>
        </w:rPr>
        <w:t>第四章</w:t>
      </w:r>
      <w:r>
        <w:rPr>
          <w:rFonts w:eastAsia="黑体"/>
          <w:sz w:val="28"/>
          <w:szCs w:val="28"/>
        </w:rPr>
        <w:t>  </w:t>
      </w:r>
      <w:r>
        <w:rPr>
          <w:rFonts w:hint="eastAsia" w:ascii="黑体" w:eastAsia="黑体"/>
          <w:sz w:val="28"/>
          <w:szCs w:val="28"/>
        </w:rPr>
        <w:t>成果使用</w:t>
      </w:r>
    </w:p>
    <w:p>
      <w:pPr>
        <w:pStyle w:val="2"/>
        <w:spacing w:before="0" w:beforeAutospacing="0" w:after="0"/>
        <w:jc w:val="both"/>
        <w:rPr>
          <w:rFonts w:ascii="仿宋_GB2312" w:eastAsia="仿宋_GB2312"/>
          <w:sz w:val="28"/>
          <w:szCs w:val="28"/>
        </w:rPr>
      </w:pPr>
      <w:r>
        <w:rPr>
          <w:rFonts w:eastAsia="仿宋_GB2312"/>
          <w:sz w:val="28"/>
          <w:szCs w:val="28"/>
        </w:rPr>
        <w:t> </w:t>
      </w:r>
      <w:r>
        <w:rPr>
          <w:rFonts w:hint="eastAsia" w:ascii="仿宋_GB2312" w:eastAsia="仿宋_GB2312"/>
          <w:sz w:val="28"/>
          <w:szCs w:val="28"/>
        </w:rPr>
        <w:t>　第十四条</w:t>
      </w:r>
      <w:r>
        <w:rPr>
          <w:rFonts w:eastAsia="仿宋_GB2312"/>
          <w:sz w:val="28"/>
          <w:szCs w:val="28"/>
        </w:rPr>
        <w:t>  </w:t>
      </w:r>
      <w:r>
        <w:rPr>
          <w:rFonts w:hint="eastAsia" w:ascii="仿宋_GB2312" w:eastAsia="仿宋_GB2312"/>
          <w:sz w:val="28"/>
          <w:szCs w:val="28"/>
        </w:rPr>
        <w:t>对评选出的具有重大决策参考价值的建议，可通过《南阳科技智库专报》等渠道，报送市委市政府主要领导、相关领导和有关部门，服务科学决策。特别重要的建议，可直接以南阳市科协文件形式报送上级领导和有关部门。</w:t>
      </w:r>
    </w:p>
    <w:p>
      <w:pPr>
        <w:pStyle w:val="2"/>
        <w:spacing w:before="0" w:beforeAutospacing="0" w:after="0"/>
        <w:ind w:firstLine="390"/>
        <w:rPr>
          <w:rFonts w:ascii="仿宋_GB2312" w:eastAsia="仿宋_GB2312"/>
          <w:sz w:val="28"/>
          <w:szCs w:val="28"/>
        </w:rPr>
      </w:pPr>
      <w:r>
        <w:rPr>
          <w:rFonts w:hint="eastAsia" w:ascii="仿宋_GB2312" w:eastAsia="仿宋_GB2312"/>
          <w:sz w:val="28"/>
          <w:szCs w:val="28"/>
        </w:rPr>
        <w:t>第十五条</w:t>
      </w:r>
      <w:r>
        <w:rPr>
          <w:rFonts w:ascii="仿宋_GB2312" w:eastAsia="仿宋_GB2312"/>
          <w:sz w:val="28"/>
          <w:szCs w:val="28"/>
        </w:rPr>
        <w:t xml:space="preserve"> </w:t>
      </w:r>
      <w:r>
        <w:rPr>
          <w:rFonts w:eastAsia="仿宋_GB2312"/>
          <w:sz w:val="28"/>
          <w:szCs w:val="28"/>
        </w:rPr>
        <w:t> </w:t>
      </w:r>
      <w:r>
        <w:rPr>
          <w:rFonts w:hint="eastAsia" w:ascii="仿宋_GB2312" w:eastAsia="仿宋_GB2312"/>
          <w:sz w:val="28"/>
          <w:szCs w:val="28"/>
        </w:rPr>
        <w:t>在遵守国家保密规定前提下，南阳市科协将对具有较高参考价值的建议适时结集出版。对具有较强理论性、前瞻性意义的优秀科技工作者建议，南阳市科协可推荐到河南省科协和我市相关部门主办的报纸、刊物、网站公开发表，扩大学术和社会影响。</w:t>
      </w:r>
    </w:p>
    <w:p>
      <w:pPr>
        <w:pStyle w:val="2"/>
        <w:spacing w:before="0" w:beforeAutospacing="0" w:after="0"/>
        <w:rPr>
          <w:rFonts w:ascii="仿宋_GB2312" w:eastAsia="仿宋_GB2312"/>
          <w:sz w:val="28"/>
          <w:szCs w:val="28"/>
        </w:rPr>
      </w:pPr>
      <w:r>
        <w:rPr>
          <w:rFonts w:hint="eastAsia" w:ascii="仿宋_GB2312" w:eastAsia="仿宋_GB2312"/>
          <w:sz w:val="28"/>
          <w:szCs w:val="28"/>
        </w:rPr>
        <w:t>　　第十六条</w:t>
      </w:r>
      <w:r>
        <w:rPr>
          <w:rFonts w:ascii="仿宋_GB2312" w:eastAsia="仿宋_GB2312"/>
          <w:sz w:val="28"/>
          <w:szCs w:val="28"/>
        </w:rPr>
        <w:t xml:space="preserve"> </w:t>
      </w:r>
      <w:r>
        <w:rPr>
          <w:rFonts w:eastAsia="仿宋_GB2312"/>
          <w:sz w:val="28"/>
          <w:szCs w:val="28"/>
        </w:rPr>
        <w:t> </w:t>
      </w:r>
      <w:r>
        <w:rPr>
          <w:rFonts w:hint="eastAsia" w:ascii="仿宋_GB2312" w:eastAsia="仿宋_GB2312"/>
          <w:sz w:val="28"/>
          <w:szCs w:val="28"/>
        </w:rPr>
        <w:t>建议具有重要价值且需要深入研究者，可向南阳市科协申报软科学课题项目，优先立项给予资助。</w:t>
      </w:r>
    </w:p>
    <w:p>
      <w:pPr>
        <w:pStyle w:val="2"/>
        <w:spacing w:before="0" w:beforeAutospacing="0" w:after="0"/>
        <w:jc w:val="center"/>
        <w:rPr>
          <w:rFonts w:ascii="黑体" w:eastAsia="黑体"/>
          <w:sz w:val="28"/>
          <w:szCs w:val="28"/>
        </w:rPr>
      </w:pPr>
      <w:r>
        <w:rPr>
          <w:rFonts w:hint="eastAsia" w:ascii="黑体" w:eastAsia="黑体"/>
          <w:sz w:val="28"/>
          <w:szCs w:val="28"/>
        </w:rPr>
        <w:t>第五章</w:t>
      </w:r>
      <w:r>
        <w:rPr>
          <w:rFonts w:ascii="黑体" w:eastAsia="黑体"/>
          <w:sz w:val="28"/>
          <w:szCs w:val="28"/>
        </w:rPr>
        <w:t xml:space="preserve"> </w:t>
      </w:r>
      <w:r>
        <w:rPr>
          <w:rFonts w:hint="eastAsia" w:ascii="黑体" w:eastAsia="黑体"/>
          <w:sz w:val="28"/>
          <w:szCs w:val="28"/>
        </w:rPr>
        <w:t>表彰奖励</w:t>
      </w:r>
    </w:p>
    <w:p>
      <w:pPr>
        <w:pStyle w:val="2"/>
        <w:spacing w:before="0" w:beforeAutospacing="0" w:after="0"/>
        <w:rPr>
          <w:rFonts w:ascii="仿宋_GB2312" w:eastAsia="仿宋_GB2312"/>
          <w:sz w:val="28"/>
          <w:szCs w:val="28"/>
        </w:rPr>
      </w:pPr>
      <w:r>
        <w:rPr>
          <w:rFonts w:hint="eastAsia" w:ascii="仿宋_GB2312" w:eastAsia="仿宋_GB2312"/>
          <w:sz w:val="28"/>
          <w:szCs w:val="28"/>
        </w:rPr>
        <w:t>　　第十七条</w:t>
      </w:r>
      <w:r>
        <w:rPr>
          <w:rFonts w:ascii="仿宋_GB2312" w:eastAsia="仿宋_GB2312"/>
          <w:sz w:val="28"/>
          <w:szCs w:val="28"/>
        </w:rPr>
        <w:t xml:space="preserve"> </w:t>
      </w:r>
      <w:r>
        <w:rPr>
          <w:rFonts w:hint="eastAsia" w:ascii="仿宋_GB2312" w:eastAsia="仿宋_GB2312"/>
          <w:sz w:val="28"/>
          <w:szCs w:val="28"/>
        </w:rPr>
        <w:t>南阳市科协将根据优秀建议征集情况，组织专家进行评选，对评出具有较大决策参考价值的建议给予适当的奖励。并将通过《南阳科技智库专报》文件或政协提案等渠道报送给市委、政府和相关部门作决策参考。优秀建议提交者入选南阳市科技智库，在申报市科协有关研究课题时同等条件下优先考虑。</w:t>
      </w:r>
    </w:p>
    <w:p>
      <w:pPr>
        <w:pStyle w:val="2"/>
        <w:spacing w:before="0" w:beforeAutospacing="0" w:after="0"/>
        <w:ind w:firstLine="390"/>
        <w:rPr>
          <w:rFonts w:ascii="仿宋_GB2312" w:eastAsia="仿宋_GB2312"/>
          <w:sz w:val="28"/>
          <w:szCs w:val="28"/>
        </w:rPr>
      </w:pPr>
      <w:r>
        <w:rPr>
          <w:rFonts w:hint="eastAsia" w:ascii="仿宋_GB2312" w:eastAsia="仿宋_GB2312"/>
          <w:sz w:val="28"/>
          <w:szCs w:val="28"/>
        </w:rPr>
        <w:t>第十八条</w:t>
      </w:r>
      <w:r>
        <w:rPr>
          <w:rFonts w:ascii="仿宋_GB2312" w:eastAsia="仿宋_GB2312"/>
          <w:sz w:val="28"/>
          <w:szCs w:val="28"/>
        </w:rPr>
        <w:t xml:space="preserve"> </w:t>
      </w:r>
      <w:r>
        <w:rPr>
          <w:rFonts w:eastAsia="仿宋_GB2312"/>
          <w:sz w:val="28"/>
          <w:szCs w:val="28"/>
        </w:rPr>
        <w:t> </w:t>
      </w:r>
      <w:r>
        <w:rPr>
          <w:rFonts w:hint="eastAsia" w:ascii="仿宋_GB2312" w:eastAsia="仿宋_GB2312"/>
          <w:sz w:val="28"/>
          <w:szCs w:val="28"/>
        </w:rPr>
        <w:t>南阳市科协对在组织开展建议征集活动中表现优秀的单位或个人，给予表彰奖励。</w:t>
      </w:r>
    </w:p>
    <w:p>
      <w:pPr>
        <w:pStyle w:val="2"/>
        <w:spacing w:before="0" w:beforeAutospacing="0" w:after="0"/>
        <w:jc w:val="center"/>
        <w:rPr>
          <w:rFonts w:ascii="黑体" w:eastAsia="黑体"/>
          <w:sz w:val="28"/>
          <w:szCs w:val="28"/>
        </w:rPr>
      </w:pPr>
      <w:r>
        <w:rPr>
          <w:rFonts w:hint="eastAsia" w:ascii="黑体" w:eastAsia="黑体"/>
          <w:sz w:val="28"/>
          <w:szCs w:val="28"/>
        </w:rPr>
        <w:t>第六章</w:t>
      </w:r>
      <w:r>
        <w:rPr>
          <w:rFonts w:ascii="黑体" w:eastAsia="黑体"/>
          <w:sz w:val="28"/>
          <w:szCs w:val="28"/>
        </w:rPr>
        <w:t xml:space="preserve"> </w:t>
      </w:r>
      <w:r>
        <w:rPr>
          <w:rFonts w:hint="eastAsia" w:ascii="黑体" w:eastAsia="黑体"/>
          <w:sz w:val="28"/>
          <w:szCs w:val="28"/>
        </w:rPr>
        <w:t>附</w:t>
      </w:r>
      <w:r>
        <w:rPr>
          <w:rFonts w:eastAsia="黑体"/>
          <w:sz w:val="28"/>
          <w:szCs w:val="28"/>
        </w:rPr>
        <w:t>  </w:t>
      </w:r>
      <w:r>
        <w:rPr>
          <w:rFonts w:hint="eastAsia" w:ascii="黑体" w:eastAsia="黑体"/>
          <w:sz w:val="28"/>
          <w:szCs w:val="28"/>
        </w:rPr>
        <w:t>则</w:t>
      </w:r>
    </w:p>
    <w:p>
      <w:pPr>
        <w:pStyle w:val="2"/>
        <w:spacing w:before="0" w:beforeAutospacing="0" w:after="0"/>
        <w:rPr>
          <w:rFonts w:ascii="仿宋_GB2312" w:eastAsia="仿宋_GB2312"/>
          <w:sz w:val="28"/>
          <w:szCs w:val="28"/>
        </w:rPr>
      </w:pPr>
      <w:r>
        <w:rPr>
          <w:rFonts w:hint="eastAsia" w:ascii="仿宋_GB2312" w:eastAsia="仿宋_GB2312"/>
          <w:sz w:val="28"/>
          <w:szCs w:val="28"/>
        </w:rPr>
        <w:t>　　第十九条</w:t>
      </w:r>
      <w:r>
        <w:rPr>
          <w:rFonts w:ascii="仿宋_GB2312" w:eastAsia="仿宋_GB2312"/>
          <w:sz w:val="28"/>
          <w:szCs w:val="28"/>
        </w:rPr>
        <w:t xml:space="preserve"> </w:t>
      </w:r>
      <w:r>
        <w:rPr>
          <w:rFonts w:eastAsia="仿宋_GB2312"/>
          <w:sz w:val="28"/>
          <w:szCs w:val="28"/>
        </w:rPr>
        <w:t> </w:t>
      </w:r>
      <w:r>
        <w:rPr>
          <w:rFonts w:hint="eastAsia" w:ascii="仿宋_GB2312" w:eastAsia="仿宋_GB2312"/>
          <w:sz w:val="28"/>
          <w:szCs w:val="28"/>
        </w:rPr>
        <w:t>本办法由南阳市科协学会部负责解释。</w:t>
      </w:r>
    </w:p>
    <w:p>
      <w:pPr>
        <w:pStyle w:val="2"/>
        <w:spacing w:before="0" w:beforeAutospacing="0" w:after="0"/>
        <w:rPr>
          <w:rFonts w:ascii="仿宋_GB2312" w:eastAsia="仿宋_GB2312"/>
          <w:sz w:val="28"/>
          <w:szCs w:val="28"/>
        </w:rPr>
      </w:pPr>
      <w:r>
        <w:rPr>
          <w:rFonts w:hint="eastAsia" w:ascii="仿宋_GB2312" w:eastAsia="仿宋_GB2312"/>
          <w:sz w:val="28"/>
          <w:szCs w:val="28"/>
        </w:rPr>
        <w:t>　　第二十条</w:t>
      </w:r>
      <w:r>
        <w:rPr>
          <w:rFonts w:ascii="仿宋_GB2312" w:eastAsia="仿宋_GB2312"/>
          <w:sz w:val="28"/>
          <w:szCs w:val="28"/>
        </w:rPr>
        <w:t xml:space="preserve"> </w:t>
      </w:r>
      <w:r>
        <w:rPr>
          <w:rFonts w:eastAsia="仿宋_GB2312"/>
          <w:sz w:val="28"/>
          <w:szCs w:val="28"/>
        </w:rPr>
        <w:t> </w:t>
      </w:r>
      <w:r>
        <w:rPr>
          <w:rFonts w:hint="eastAsia" w:ascii="仿宋_GB2312" w:eastAsia="仿宋_GB2312"/>
          <w:sz w:val="28"/>
          <w:szCs w:val="28"/>
        </w:rPr>
        <w:t>本办法自发布之日起施行。</w:t>
      </w:r>
    </w:p>
    <w:p>
      <w:pPr>
        <w:pStyle w:val="2"/>
        <w:spacing w:before="0" w:beforeAutospacing="0" w:after="0"/>
        <w:ind w:firstLine="31680" w:firstLineChars="1550"/>
        <w:jc w:val="both"/>
        <w:rPr>
          <w:rFonts w:ascii="仿宋_GB2312" w:eastAsia="仿宋_GB2312"/>
          <w:sz w:val="28"/>
          <w:szCs w:val="28"/>
        </w:rPr>
      </w:pPr>
      <w:r>
        <w:rPr>
          <w:rFonts w:eastAsia="仿宋_GB2312"/>
          <w:sz w:val="28"/>
          <w:szCs w:val="28"/>
        </w:rPr>
        <w:t>                           </w:t>
      </w:r>
      <w:r>
        <w:rPr>
          <w:rFonts w:hint="eastAsia" w:eastAsia="仿宋_GB2312"/>
          <w:sz w:val="28"/>
          <w:szCs w:val="28"/>
          <w:lang w:val="en-US" w:eastAsia="zh-CN"/>
        </w:rPr>
        <w:t xml:space="preserve">          </w:t>
      </w:r>
      <w:r>
        <w:rPr>
          <w:rFonts w:hint="eastAsia" w:ascii="仿宋_GB2312" w:eastAsia="仿宋_GB2312"/>
          <w:sz w:val="28"/>
          <w:szCs w:val="28"/>
        </w:rPr>
        <w:t>南阳市科学技术协会</w:t>
      </w:r>
    </w:p>
    <w:p>
      <w:r>
        <w:rPr>
          <w:rFonts w:hint="eastAsia" w:ascii="仿宋_GB2312" w:eastAsia="仿宋_GB2312"/>
          <w:sz w:val="28"/>
          <w:szCs w:val="28"/>
          <w:lang w:val="en-US" w:eastAsia="zh-CN"/>
        </w:rPr>
        <w:t xml:space="preserve">                                     </w:t>
      </w:r>
      <w:r>
        <w:rPr>
          <w:rFonts w:ascii="仿宋_GB2312" w:eastAsia="仿宋_GB2312"/>
          <w:sz w:val="28"/>
          <w:szCs w:val="28"/>
        </w:rPr>
        <w:t>2017</w:t>
      </w:r>
      <w:r>
        <w:rPr>
          <w:rFonts w:hint="eastAsia" w:ascii="仿宋_GB2312" w:eastAsia="仿宋_GB2312"/>
          <w:sz w:val="28"/>
          <w:szCs w:val="28"/>
        </w:rPr>
        <w:t>年</w:t>
      </w:r>
      <w:r>
        <w:rPr>
          <w:rFonts w:ascii="仿宋_GB2312" w:eastAsia="仿宋_GB2312"/>
          <w:sz w:val="28"/>
          <w:szCs w:val="28"/>
        </w:rPr>
        <w:t>3</w:t>
      </w:r>
      <w:r>
        <w:rPr>
          <w:rFonts w:hint="eastAsia" w:ascii="仿宋_GB2312" w:eastAsia="仿宋_GB2312"/>
          <w:sz w:val="28"/>
          <w:szCs w:val="28"/>
        </w:rPr>
        <w:t>月</w:t>
      </w:r>
      <w:r>
        <w:rPr>
          <w:rFonts w:ascii="仿宋_GB2312" w:eastAsia="仿宋_GB2312"/>
          <w:sz w:val="28"/>
          <w:szCs w:val="28"/>
        </w:rPr>
        <w:t>15</w:t>
      </w:r>
      <w:r>
        <w:rPr>
          <w:rFonts w:hint="eastAsia" w:ascii="仿宋_GB2312" w:eastAsia="仿宋_GB2312"/>
          <w:sz w:val="28"/>
          <w:szCs w:val="28"/>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黑体简体">
    <w:altName w:val="微软雅黑"/>
    <w:panose1 w:val="00000000000000000000"/>
    <w:charset w:val="86"/>
    <w:family w:val="auto"/>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BE0C08"/>
    <w:rsid w:val="12BE0C0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225"/>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2017-03-29T01:39:00Z</dcterms:created>
  <dc:creator>hp</dc:creator>
  <cp:lastModifiedBy>hp</cp:lastModifiedBy>
  <dcterms:modified xsi:type="dcterms:W3CDTF">2017-03-29T01:39:45Z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